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17" w:rsidRPr="005A412A" w:rsidRDefault="00496417" w:rsidP="005A412A">
      <w:pPr>
        <w:jc w:val="center"/>
        <w:rPr>
          <w:b/>
        </w:rPr>
      </w:pPr>
      <w:r w:rsidRPr="005A412A">
        <w:rPr>
          <w:b/>
        </w:rPr>
        <w:t>KASA ZAPOMOGOWO - POŻYCZKOWA  PRACOWNIKÓW OŚWIATY  POWIATU RADOMSZCZAŃSKIEGO</w:t>
      </w:r>
    </w:p>
    <w:p w:rsidR="005A412A" w:rsidRDefault="00496417" w:rsidP="00496417">
      <w:pPr>
        <w:pStyle w:val="Akapitzlist"/>
        <w:numPr>
          <w:ilvl w:val="0"/>
          <w:numId w:val="2"/>
        </w:numPr>
      </w:pPr>
      <w:r>
        <w:t>Kasa Zapomogowo-Pożyczkowa Pracowników Oświaty Powiatu Radomszczańskiego zrzesza</w:t>
      </w:r>
      <w:r w:rsidR="005A412A">
        <w:t xml:space="preserve"> </w:t>
      </w:r>
      <w:r>
        <w:t>nauczycieli, emerytów i pozostałych pracowników oświaty z terenu Miasta Radomska, Gminy Ładzice, Gminy Kobiele Wielkie, Gminy Kodrąb, Gminy Masłowice.</w:t>
      </w:r>
    </w:p>
    <w:p w:rsidR="005A412A" w:rsidRDefault="00496417" w:rsidP="00496417">
      <w:pPr>
        <w:pStyle w:val="Akapitzlist"/>
        <w:numPr>
          <w:ilvl w:val="0"/>
          <w:numId w:val="2"/>
        </w:numPr>
      </w:pPr>
      <w:r>
        <w:t>Członkiem Kasy może zostać każda z wymienionych wyżej osób, posiadającą umowę o pracę</w:t>
      </w:r>
    </w:p>
    <w:p w:rsidR="00496417" w:rsidRDefault="00496417" w:rsidP="00496417">
      <w:pPr>
        <w:pStyle w:val="Akapitzlist"/>
        <w:numPr>
          <w:ilvl w:val="0"/>
          <w:numId w:val="2"/>
        </w:numPr>
      </w:pPr>
      <w:r>
        <w:t xml:space="preserve">oraz pracownicy jednostek samorządu terytorialnego obsługujący oświatę. </w:t>
      </w:r>
    </w:p>
    <w:p w:rsidR="00496417" w:rsidRPr="005A412A" w:rsidRDefault="00496417" w:rsidP="00496417">
      <w:pPr>
        <w:rPr>
          <w:u w:val="single"/>
        </w:rPr>
      </w:pPr>
      <w:bookmarkStart w:id="0" w:name="_GoBack"/>
      <w:r w:rsidRPr="005A412A">
        <w:rPr>
          <w:u w:val="single"/>
        </w:rPr>
        <w:t xml:space="preserve">  W przypadku emerytów wymagane jest przejście na emeryturę z oświaty. </w:t>
      </w:r>
    </w:p>
    <w:bookmarkEnd w:id="0"/>
    <w:p w:rsidR="005A412A" w:rsidRDefault="00496417" w:rsidP="00496417">
      <w:pPr>
        <w:pStyle w:val="Akapitzlist"/>
        <w:numPr>
          <w:ilvl w:val="0"/>
          <w:numId w:val="3"/>
        </w:numPr>
      </w:pPr>
      <w:r>
        <w:t>Warunkiem niezbędnym do uzyskania członkostwa jest złożenie deklaracji i wpłacenie wpisowego w wysokości 1% wynagrodzenia.</w:t>
      </w:r>
    </w:p>
    <w:p w:rsidR="00496417" w:rsidRDefault="00496417" w:rsidP="005A412A">
      <w:pPr>
        <w:pStyle w:val="Akapitzlist"/>
        <w:numPr>
          <w:ilvl w:val="0"/>
          <w:numId w:val="3"/>
        </w:numPr>
        <w:jc w:val="both"/>
      </w:pPr>
      <w:r>
        <w:t>Osoba ubiegająca się o członkostwo wyraża zgodę na potrącenie comiesięcznych składek</w:t>
      </w:r>
      <w:r w:rsidR="005A412A">
        <w:t xml:space="preserve"> </w:t>
      </w:r>
      <w:r>
        <w:t xml:space="preserve">członkowskich </w:t>
      </w:r>
      <w:r w:rsidR="005A412A">
        <w:br/>
      </w:r>
      <w:r>
        <w:t>w wysokości 20 zł lub więcej (na własną prośbę), które stają się jego wkładem.</w:t>
      </w:r>
    </w:p>
    <w:p w:rsidR="00496417" w:rsidRPr="005A412A" w:rsidRDefault="00496417" w:rsidP="00496417">
      <w:pPr>
        <w:rPr>
          <w:b/>
        </w:rPr>
      </w:pPr>
      <w:r w:rsidRPr="005A412A">
        <w:rPr>
          <w:b/>
        </w:rPr>
        <w:t>WARUNKI UZYSKANIA POŻYCZKI</w:t>
      </w:r>
    </w:p>
    <w:p w:rsidR="005A412A" w:rsidRDefault="00496417" w:rsidP="005A412A">
      <w:pPr>
        <w:pStyle w:val="Akapitzlist"/>
        <w:numPr>
          <w:ilvl w:val="0"/>
          <w:numId w:val="4"/>
        </w:numPr>
        <w:jc w:val="both"/>
      </w:pPr>
      <w:r>
        <w:t>Warunkiem uzyskania pożyczki jest złożenie wniosku o pożyczkę w siedzibie Kasy osobiście, listownie  lub za pośrednictwem szkoły, do dnia 1-go miesiąca w którym pożyczka ma być przyznana.</w:t>
      </w:r>
    </w:p>
    <w:p w:rsidR="005A412A" w:rsidRDefault="00496417" w:rsidP="005A412A">
      <w:pPr>
        <w:pStyle w:val="Akapitzlist"/>
        <w:numPr>
          <w:ilvl w:val="0"/>
          <w:numId w:val="4"/>
        </w:numPr>
        <w:jc w:val="both"/>
      </w:pPr>
      <w:r>
        <w:t xml:space="preserve">W przypadku gdy wkłady pożyczkobiorcy przewyższają, bądź są równe kwocie pożyczki podpisy  </w:t>
      </w:r>
      <w:r w:rsidR="005A412A">
        <w:t xml:space="preserve">                         </w:t>
      </w:r>
      <w:r>
        <w:t>poręczycieli nie są wymagane.</w:t>
      </w:r>
    </w:p>
    <w:p w:rsidR="005A412A" w:rsidRDefault="00496417" w:rsidP="005A412A">
      <w:pPr>
        <w:pStyle w:val="Akapitzlist"/>
        <w:numPr>
          <w:ilvl w:val="0"/>
          <w:numId w:val="4"/>
        </w:numPr>
        <w:jc w:val="both"/>
      </w:pPr>
      <w:r>
        <w:t>Kolejną pożyczkę można otrzymać po spłaceniu poprzedniej.</w:t>
      </w:r>
    </w:p>
    <w:p w:rsidR="005A412A" w:rsidRDefault="00496417" w:rsidP="005A412A">
      <w:pPr>
        <w:pStyle w:val="Akapitzlist"/>
        <w:numPr>
          <w:ilvl w:val="0"/>
          <w:numId w:val="4"/>
        </w:numPr>
        <w:jc w:val="both"/>
      </w:pPr>
      <w:r>
        <w:t xml:space="preserve">W przypadkach uzasadnionych można ubiegać się o pożyczkę uzupełniającą, po spłaceniu </w:t>
      </w:r>
      <w:r w:rsidR="005A412A">
        <w:t xml:space="preserve">50% pożyczki </w:t>
      </w:r>
      <w:r>
        <w:t>zaciągniętej.</w:t>
      </w:r>
    </w:p>
    <w:p w:rsidR="005A412A" w:rsidRDefault="00496417" w:rsidP="005A412A">
      <w:pPr>
        <w:pStyle w:val="Akapitzlist"/>
        <w:numPr>
          <w:ilvl w:val="0"/>
          <w:numId w:val="4"/>
        </w:numPr>
        <w:jc w:val="both"/>
      </w:pPr>
      <w:r>
        <w:t xml:space="preserve">Nowo przyjęci członkowie mogą otrzymać pożyczkę po 3 miesięcznym stażu członkowskim w wysokości 50% pożyczki podstawowej </w:t>
      </w:r>
      <w:proofErr w:type="spellStart"/>
      <w:r>
        <w:t>tj</w:t>
      </w:r>
      <w:proofErr w:type="spellEnd"/>
      <w:r>
        <w:t xml:space="preserve"> 3000 zł, a po roku pożyczkę maksymalną 6000 zł.</w:t>
      </w:r>
    </w:p>
    <w:p w:rsidR="005A412A" w:rsidRDefault="00496417" w:rsidP="005A412A">
      <w:pPr>
        <w:pStyle w:val="Akapitzlist"/>
        <w:numPr>
          <w:ilvl w:val="0"/>
          <w:numId w:val="4"/>
        </w:numPr>
        <w:jc w:val="both"/>
      </w:pPr>
      <w:r>
        <w:t>Wkłady i pożyczka są nieoprocentowane i nieobciążone dodatkowymi kosztami.</w:t>
      </w:r>
    </w:p>
    <w:p w:rsidR="00496417" w:rsidRDefault="00496417" w:rsidP="005A412A">
      <w:pPr>
        <w:pStyle w:val="Akapitzlist"/>
        <w:numPr>
          <w:ilvl w:val="0"/>
          <w:numId w:val="4"/>
        </w:numPr>
        <w:jc w:val="both"/>
      </w:pPr>
      <w:r>
        <w:t>O przyznaniu pożyczki decyduje Zarząd Kasy, który rozpatruje wniosku najwcześniej w pierwszym, a najpóźniej w drugim tygodniu każdego miesiąca. Pożyczki do wysokości wkładów należy spłacać</w:t>
      </w:r>
      <w:r w:rsidR="005A412A">
        <w:t xml:space="preserve"> </w:t>
      </w:r>
      <w:r>
        <w:t>w ratach nie mniejszych niż 340 zł.</w:t>
      </w:r>
    </w:p>
    <w:p w:rsidR="00496417" w:rsidRPr="005A412A" w:rsidRDefault="00496417" w:rsidP="00496417">
      <w:pPr>
        <w:rPr>
          <w:b/>
        </w:rPr>
      </w:pPr>
      <w:r w:rsidRPr="005A412A">
        <w:rPr>
          <w:b/>
        </w:rPr>
        <w:t>WARUNKI SPŁATY</w:t>
      </w:r>
    </w:p>
    <w:p w:rsidR="005A412A" w:rsidRDefault="00496417" w:rsidP="00496417">
      <w:pPr>
        <w:pStyle w:val="Akapitzlist"/>
        <w:numPr>
          <w:ilvl w:val="0"/>
          <w:numId w:val="5"/>
        </w:numPr>
      </w:pPr>
      <w:r>
        <w:t>Pożyczka potrącona jest na liście płac pożyczkobiorcy i przekazywana do Kasy.</w:t>
      </w:r>
    </w:p>
    <w:p w:rsidR="00496417" w:rsidRDefault="00496417" w:rsidP="00496417">
      <w:pPr>
        <w:pStyle w:val="Akapitzlist"/>
        <w:numPr>
          <w:ilvl w:val="0"/>
          <w:numId w:val="5"/>
        </w:numPr>
      </w:pPr>
      <w:r>
        <w:t>Spłata pożyczki następuje od pierwszego miesiąca po miesiącu w którym pożyczka została przyznana.</w:t>
      </w:r>
      <w:r>
        <w:br/>
        <w:t>WYSOKOŚĆ POŻYCZEK I OKRES SPŁAT</w:t>
      </w:r>
    </w:p>
    <w:p w:rsidR="00496417" w:rsidRPr="005A412A" w:rsidRDefault="00496417" w:rsidP="00496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A412A">
        <w:rPr>
          <w:b/>
        </w:rPr>
        <w:t xml:space="preserve">Wyróżnia się następujące rodzaje pożyczek: </w:t>
      </w:r>
    </w:p>
    <w:p w:rsidR="005A412A" w:rsidRPr="005A412A" w:rsidRDefault="00496417" w:rsidP="0049641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t xml:space="preserve">podstawowa do 6000 zł, </w:t>
      </w:r>
    </w:p>
    <w:p w:rsidR="005A412A" w:rsidRPr="005A412A" w:rsidRDefault="00496417" w:rsidP="0049641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t xml:space="preserve">powyżej 6000zł do wysokości wkładów </w:t>
      </w:r>
    </w:p>
    <w:p w:rsidR="005A412A" w:rsidRPr="005A412A" w:rsidRDefault="00496417" w:rsidP="0049641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t>chwilówkę do 25% wynagrodzenia miesięcznego pożyczkobiorcy brutto</w:t>
      </w:r>
    </w:p>
    <w:p w:rsidR="005A412A" w:rsidRPr="005A412A" w:rsidRDefault="005A412A" w:rsidP="005A41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96417" w:rsidRPr="005A412A" w:rsidRDefault="00496417" w:rsidP="005A4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A412A">
        <w:rPr>
          <w:b/>
        </w:rPr>
        <w:t>Spłata pożyczki w 10, 12 i 15 ratach.</w:t>
      </w:r>
    </w:p>
    <w:p w:rsidR="002806B4" w:rsidRDefault="002806B4"/>
    <w:sectPr w:rsidR="002806B4" w:rsidSect="005A4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7EB0"/>
    <w:multiLevelType w:val="hybridMultilevel"/>
    <w:tmpl w:val="12F48F8C"/>
    <w:lvl w:ilvl="0" w:tplc="77383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23DFF"/>
    <w:multiLevelType w:val="hybridMultilevel"/>
    <w:tmpl w:val="5CC0B08E"/>
    <w:lvl w:ilvl="0" w:tplc="77383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17D58"/>
    <w:multiLevelType w:val="hybridMultilevel"/>
    <w:tmpl w:val="C8667990"/>
    <w:lvl w:ilvl="0" w:tplc="77383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96886"/>
    <w:multiLevelType w:val="hybridMultilevel"/>
    <w:tmpl w:val="5C6AA342"/>
    <w:lvl w:ilvl="0" w:tplc="77383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84DB8"/>
    <w:multiLevelType w:val="hybridMultilevel"/>
    <w:tmpl w:val="ADF289FA"/>
    <w:lvl w:ilvl="0" w:tplc="77383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F2D8A"/>
    <w:multiLevelType w:val="hybridMultilevel"/>
    <w:tmpl w:val="6D665100"/>
    <w:lvl w:ilvl="0" w:tplc="77383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17"/>
    <w:rsid w:val="002806B4"/>
    <w:rsid w:val="00496417"/>
    <w:rsid w:val="005A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8CB2"/>
  <w15:chartTrackingRefBased/>
  <w15:docId w15:val="{C21BAAA4-58CE-47F0-9949-1A1722A6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4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Krzysztof</cp:lastModifiedBy>
  <cp:revision>2</cp:revision>
  <dcterms:created xsi:type="dcterms:W3CDTF">2024-03-18T13:09:00Z</dcterms:created>
  <dcterms:modified xsi:type="dcterms:W3CDTF">2024-07-02T12:23:00Z</dcterms:modified>
</cp:coreProperties>
</file>